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E5C76" w14:textId="77777777" w:rsidR="00595730" w:rsidRDefault="00710DF1" w:rsidP="00595730">
      <w:pPr>
        <w:pStyle w:val="BodyText"/>
        <w:tabs>
          <w:tab w:val="left" w:pos="2835"/>
        </w:tabs>
        <w:wordWrap w:val="0"/>
        <w:jc w:val="right"/>
        <w:rPr>
          <w:rFonts w:ascii="Calibri" w:hAnsi="Calibri"/>
          <w:lang w:val="en-US" w:eastAsia="zh-CN"/>
        </w:rPr>
      </w:pPr>
      <w:r>
        <w:rPr>
          <w:noProof/>
        </w:rPr>
        <w:drawing>
          <wp:anchor distT="0" distB="0" distL="114300" distR="114300" simplePos="0" relativeHeight="251660288" behindDoc="0" locked="0" layoutInCell="1" allowOverlap="1" wp14:anchorId="2E86F519" wp14:editId="0A759A86">
            <wp:simplePos x="0" y="0"/>
            <wp:positionH relativeFrom="column">
              <wp:posOffset>4787900</wp:posOffset>
            </wp:positionH>
            <wp:positionV relativeFrom="paragraph">
              <wp:posOffset>-579755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Pr>
          <w:rFonts w:ascii="Calibri" w:hAnsi="Calibri"/>
        </w:rPr>
        <w:t>Input paper:</w:t>
      </w:r>
      <w:r>
        <w:rPr>
          <w:rFonts w:ascii="Calibri" w:hAnsi="Calibri" w:hint="eastAsia"/>
          <w:lang w:val="en-US" w:eastAsia="zh-CN"/>
        </w:rPr>
        <w:t xml:space="preserve"> </w:t>
      </w:r>
      <w:r w:rsidR="00AD64EE">
        <w:rPr>
          <w:rFonts w:ascii="Calibri" w:hAnsi="Calibri"/>
          <w:lang w:val="en-US" w:eastAsia="zh-CN"/>
        </w:rPr>
        <w:t>ENG15-</w:t>
      </w:r>
      <w:r w:rsidR="00595730">
        <w:rPr>
          <w:rFonts w:ascii="Calibri" w:hAnsi="Calibri"/>
          <w:lang w:val="en-US" w:eastAsia="zh-CN"/>
        </w:rPr>
        <w:t>3.1.2.3</w:t>
      </w:r>
    </w:p>
    <w:p w14:paraId="458AC016" w14:textId="096D9FF6" w:rsidR="00100E1B" w:rsidRDefault="00710DF1" w:rsidP="00595730">
      <w:pPr>
        <w:pStyle w:val="BodyText"/>
        <w:tabs>
          <w:tab w:val="left" w:pos="2835"/>
        </w:tabs>
        <w:wordWrap w:val="0"/>
        <w:jc w:val="right"/>
        <w:rPr>
          <w:rFonts w:ascii="Calibri" w:hAnsi="Calibri"/>
          <w:lang w:val="en-US" w:eastAsia="zh-CN"/>
        </w:rPr>
      </w:pPr>
      <w:r>
        <w:rPr>
          <w:rFonts w:ascii="Calibri" w:hAnsi="Calibri" w:hint="eastAsia"/>
          <w:lang w:val="en-US" w:eastAsia="zh-CN"/>
        </w:rPr>
        <w:t xml:space="preserve"> </w:t>
      </w:r>
    </w:p>
    <w:p w14:paraId="76F7D9EA" w14:textId="77777777" w:rsidR="00100E1B" w:rsidRDefault="00710DF1">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1D6FE29E" w14:textId="77777777" w:rsidR="00100E1B" w:rsidRDefault="00710DF1">
      <w:pPr>
        <w:pStyle w:val="BodyText"/>
        <w:tabs>
          <w:tab w:val="left" w:pos="1843"/>
        </w:tabs>
        <w:rPr>
          <w:rFonts w:ascii="Calibri" w:hAnsi="Calibri" w:cs="Arial"/>
          <w:b/>
          <w:sz w:val="24"/>
          <w:szCs w:val="24"/>
        </w:rPr>
      </w:pPr>
      <w:r>
        <w:rPr>
          <w:rFonts w:ascii="Calibri" w:hAnsi="Calibri" w:cs="Arial"/>
          <w:b/>
          <w:sz w:val="24"/>
          <w:szCs w:val="24"/>
        </w:rPr>
        <w:sym w:font="Wingdings 2" w:char="0052"/>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sym w:font="Wingdings 2" w:char="0052"/>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PAP</w:t>
      </w:r>
      <w:proofErr w:type="gramEnd"/>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sym w:font="Wingdings 2" w:char="0052"/>
      </w:r>
      <w:r>
        <w:rPr>
          <w:rFonts w:ascii="Calibri" w:hAnsi="Calibri" w:cs="Arial"/>
          <w:sz w:val="24"/>
          <w:szCs w:val="24"/>
        </w:rPr>
        <w:t xml:space="preserve">  Input</w:t>
      </w:r>
    </w:p>
    <w:p w14:paraId="68557D92" w14:textId="657012BA" w:rsidR="00100E1B" w:rsidRDefault="00710DF1">
      <w:pPr>
        <w:pStyle w:val="BodyText"/>
        <w:tabs>
          <w:tab w:val="left" w:pos="1843"/>
        </w:tabs>
        <w:rPr>
          <w:rFonts w:ascii="Calibri" w:hAnsi="Calibri"/>
        </w:rPr>
      </w:pPr>
      <w:r>
        <w:rPr>
          <w:rFonts w:ascii="Calibri" w:hAnsi="Calibri" w:cs="Arial"/>
          <w:b/>
          <w:sz w:val="24"/>
          <w:szCs w:val="24"/>
        </w:rPr>
        <w:sym w:font="Wingdings 2" w:char="00A3"/>
      </w:r>
      <w:r>
        <w:rPr>
          <w:rFonts w:ascii="Calibri" w:hAnsi="Calibri" w:cs="Arial"/>
          <w:sz w:val="24"/>
          <w:szCs w:val="24"/>
        </w:rPr>
        <w:t xml:space="preserve">  </w:t>
      </w:r>
      <w:r>
        <w:rPr>
          <w:rFonts w:ascii="Calibri" w:hAnsi="Calibri" w:cs="Arial"/>
        </w:rPr>
        <w:t>ENAV</w:t>
      </w:r>
      <w:r>
        <w:rPr>
          <w:rFonts w:ascii="Calibri" w:hAnsi="Calibri" w:cs="Arial"/>
          <w:b/>
          <w:sz w:val="24"/>
          <w:szCs w:val="24"/>
        </w:rPr>
        <w:tab/>
      </w: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VTS</w:t>
      </w:r>
      <w:proofErr w:type="gramEnd"/>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5F3F75">
        <w:rPr>
          <w:rFonts w:ascii="Calibri" w:hAnsi="Calibri" w:cs="Arial"/>
          <w:sz w:val="24"/>
          <w:szCs w:val="24"/>
        </w:rPr>
        <w:tab/>
      </w:r>
      <w:r>
        <w:rPr>
          <w:rFonts w:ascii="Calibri" w:hAnsi="Calibri" w:cs="Arial"/>
          <w:b/>
          <w:sz w:val="24"/>
          <w:szCs w:val="24"/>
        </w:rPr>
        <w:sym w:font="Wingdings 2" w:char="00A3"/>
      </w:r>
      <w:r>
        <w:rPr>
          <w:rFonts w:ascii="Calibri" w:hAnsi="Calibri" w:cs="Arial"/>
          <w:sz w:val="24"/>
          <w:szCs w:val="24"/>
        </w:rPr>
        <w:t xml:space="preserve">  Information</w:t>
      </w:r>
    </w:p>
    <w:p w14:paraId="32BF3064" w14:textId="77777777" w:rsidR="00100E1B" w:rsidRDefault="00100E1B">
      <w:pPr>
        <w:pStyle w:val="BodyText"/>
        <w:tabs>
          <w:tab w:val="left" w:pos="2835"/>
        </w:tabs>
        <w:rPr>
          <w:rFonts w:ascii="Calibri" w:hAnsi="Calibri"/>
        </w:rPr>
      </w:pPr>
    </w:p>
    <w:p w14:paraId="6BB04ACF" w14:textId="77777777" w:rsidR="00100E1B" w:rsidRDefault="00710DF1">
      <w:pPr>
        <w:pStyle w:val="BodyText"/>
        <w:tabs>
          <w:tab w:val="left" w:pos="2835"/>
        </w:tabs>
        <w:rPr>
          <w:rFonts w:ascii="Calibri" w:hAnsi="Calibri"/>
        </w:rPr>
      </w:pPr>
      <w:r>
        <w:rPr>
          <w:rFonts w:ascii="Calibri" w:hAnsi="Calibri"/>
        </w:rPr>
        <w:t xml:space="preserve">Agenda item </w:t>
      </w:r>
      <w:r>
        <w:rPr>
          <w:rFonts w:ascii="Calibri" w:hAnsi="Calibri"/>
        </w:rPr>
        <w:tab/>
      </w:r>
      <w:r>
        <w:rPr>
          <w:rFonts w:ascii="Calibri" w:hAnsi="Calibri"/>
        </w:rPr>
        <w:tab/>
      </w:r>
      <w:r>
        <w:rPr>
          <w:rFonts w:ascii="Calibri" w:hAnsi="Calibri"/>
        </w:rPr>
        <w:tab/>
      </w:r>
    </w:p>
    <w:p w14:paraId="6532E946" w14:textId="19C5752A" w:rsidR="00100E1B" w:rsidRDefault="00710DF1">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r w:rsidR="00303BC2">
        <w:rPr>
          <w:rFonts w:ascii="Calibri" w:hAnsi="Calibri"/>
        </w:rPr>
        <w:t>WG4</w:t>
      </w:r>
      <w:r>
        <w:rPr>
          <w:rFonts w:ascii="Calibri" w:hAnsi="Calibri"/>
        </w:rPr>
        <w:t>…………………………</w:t>
      </w:r>
    </w:p>
    <w:p w14:paraId="6D2C08DB" w14:textId="7BE3CCB8" w:rsidR="00100E1B" w:rsidRDefault="00710DF1">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r w:rsidR="00905DFB">
        <w:rPr>
          <w:rFonts w:ascii="Calibri" w:hAnsi="Calibri"/>
          <w:lang w:eastAsia="zh-CN"/>
        </w:rPr>
        <w:t>CHINA</w:t>
      </w:r>
      <w:r>
        <w:rPr>
          <w:rFonts w:ascii="Calibri" w:hAnsi="Calibri"/>
          <w:lang w:eastAsia="zh-CN"/>
        </w:rPr>
        <w:t xml:space="preserve"> MSA</w:t>
      </w:r>
      <w:r>
        <w:rPr>
          <w:rFonts w:ascii="Calibri" w:hAnsi="Calibri"/>
        </w:rPr>
        <w:t>………………</w:t>
      </w:r>
    </w:p>
    <w:p w14:paraId="4D5C9F03" w14:textId="77777777" w:rsidR="00100E1B" w:rsidRDefault="00100E1B">
      <w:pPr>
        <w:pStyle w:val="BodyText"/>
        <w:tabs>
          <w:tab w:val="left" w:pos="2835"/>
        </w:tabs>
        <w:rPr>
          <w:rFonts w:ascii="Calibri" w:hAnsi="Calibri"/>
        </w:rPr>
      </w:pPr>
    </w:p>
    <w:p w14:paraId="754D0DD4" w14:textId="77777777" w:rsidR="00100E1B" w:rsidRDefault="00710DF1">
      <w:pPr>
        <w:pStyle w:val="Title"/>
        <w:rPr>
          <w:rFonts w:ascii="Calibri" w:hAnsi="Calibri"/>
          <w:color w:val="0070C0"/>
          <w:lang w:val="en-US" w:eastAsia="zh-CN"/>
        </w:rPr>
      </w:pPr>
      <w:r>
        <w:rPr>
          <w:rFonts w:ascii="Calibri" w:hAnsi="Calibri" w:hint="eastAsia"/>
          <w:color w:val="0070C0"/>
          <w:lang w:val="en-US" w:eastAsia="zh-CN"/>
        </w:rPr>
        <w:t>Proposals on new guidelines on buoy tender crew operation</w:t>
      </w:r>
    </w:p>
    <w:p w14:paraId="281872C1" w14:textId="77777777" w:rsidR="00100E1B" w:rsidRDefault="00710DF1">
      <w:pPr>
        <w:pStyle w:val="Heading1"/>
      </w:pPr>
      <w:r>
        <w:t>Summary</w:t>
      </w:r>
    </w:p>
    <w:p w14:paraId="4CF72FF4" w14:textId="77777777" w:rsidR="00100E1B" w:rsidRDefault="00710DF1">
      <w:pPr>
        <w:pStyle w:val="BodyText"/>
        <w:rPr>
          <w:rFonts w:ascii="Calibri" w:hAnsi="Calibri"/>
          <w:lang w:val="en-US" w:eastAsia="zh-CN"/>
        </w:rPr>
      </w:pPr>
      <w:r>
        <w:rPr>
          <w:rFonts w:ascii="Calibri" w:hAnsi="Calibri" w:hint="eastAsia"/>
          <w:lang w:val="en-US" w:eastAsia="zh-CN"/>
        </w:rPr>
        <w:t xml:space="preserve">As a key participant in front line management or maintenance, the necessary training for the crew or workers of the buoy tender is one of the tasks that must be done by authorities, as well as one of the </w:t>
      </w:r>
      <w:proofErr w:type="gramStart"/>
      <w:r>
        <w:rPr>
          <w:rFonts w:ascii="Calibri" w:hAnsi="Calibri" w:hint="eastAsia"/>
          <w:lang w:val="en-US" w:eastAsia="zh-CN"/>
        </w:rPr>
        <w:t>objective</w:t>
      </w:r>
      <w:proofErr w:type="gramEnd"/>
      <w:r>
        <w:rPr>
          <w:rFonts w:ascii="Calibri" w:hAnsi="Calibri" w:hint="eastAsia"/>
          <w:lang w:val="en-US" w:eastAsia="zh-CN"/>
        </w:rPr>
        <w:t xml:space="preserve"> in line with the IALA mission. China Maritime Safety Authority (MSA) submitted the proposal of ENG 14.3.2.9 on Pre-job training course for buoy tender crew. Based on ENG 14.3.2.9, this paper discusses the necessity of relevant work and puts forward suggestions for the next step. </w:t>
      </w:r>
    </w:p>
    <w:p w14:paraId="41F77550" w14:textId="77777777" w:rsidR="00100E1B" w:rsidRDefault="00710DF1">
      <w:pPr>
        <w:pStyle w:val="Heading2"/>
      </w:pPr>
      <w:r>
        <w:t>Purpose of the document</w:t>
      </w:r>
    </w:p>
    <w:p w14:paraId="4D5C5774" w14:textId="77777777" w:rsidR="00100E1B" w:rsidRDefault="00710DF1">
      <w:pPr>
        <w:pStyle w:val="BodyText"/>
        <w:rPr>
          <w:rFonts w:ascii="Calibri" w:hAnsi="Calibri"/>
        </w:rPr>
      </w:pPr>
      <w:r>
        <w:rPr>
          <w:rFonts w:ascii="Calibri" w:hAnsi="Calibri" w:hint="eastAsia"/>
        </w:rPr>
        <w:t>China M</w:t>
      </w:r>
      <w:r>
        <w:rPr>
          <w:rFonts w:ascii="Calibri" w:hAnsi="Calibri" w:hint="eastAsia"/>
          <w:lang w:val="en-US" w:eastAsia="zh-CN"/>
        </w:rPr>
        <w:t>SA</w:t>
      </w:r>
      <w:r>
        <w:rPr>
          <w:rFonts w:ascii="Calibri" w:hAnsi="Calibri" w:hint="eastAsia"/>
        </w:rPr>
        <w:t xml:space="preserve"> would like to share </w:t>
      </w:r>
      <w:r>
        <w:rPr>
          <w:rFonts w:ascii="Calibri" w:hAnsi="Calibri" w:hint="eastAsia"/>
          <w:lang w:val="en-US" w:eastAsia="zh-CN"/>
        </w:rPr>
        <w:t>the</w:t>
      </w:r>
      <w:r>
        <w:rPr>
          <w:rFonts w:ascii="Calibri" w:hAnsi="Calibri" w:hint="eastAsia"/>
        </w:rPr>
        <w:t xml:space="preserve"> experience in improving the capability of </w:t>
      </w:r>
      <w:r>
        <w:rPr>
          <w:rFonts w:ascii="Calibri" w:hAnsi="Calibri" w:hint="eastAsia"/>
          <w:lang w:val="en-US" w:eastAsia="zh-CN"/>
        </w:rPr>
        <w:t xml:space="preserve">buoy tender crew </w:t>
      </w:r>
      <w:r>
        <w:rPr>
          <w:rFonts w:ascii="Calibri" w:hAnsi="Calibri" w:hint="eastAsia"/>
        </w:rPr>
        <w:t>to perform their duties</w:t>
      </w:r>
      <w:r>
        <w:rPr>
          <w:rFonts w:ascii="Calibri" w:hAnsi="Calibri" w:hint="eastAsia"/>
          <w:lang w:val="en-US" w:eastAsia="zh-CN"/>
        </w:rPr>
        <w:t xml:space="preserve"> </w:t>
      </w:r>
      <w:r>
        <w:rPr>
          <w:rFonts w:ascii="Calibri" w:hAnsi="Calibri" w:hint="eastAsia"/>
        </w:rPr>
        <w:t xml:space="preserve">with </w:t>
      </w:r>
      <w:r>
        <w:rPr>
          <w:rFonts w:ascii="Calibri" w:hAnsi="Calibri" w:hint="eastAsia"/>
          <w:lang w:val="en-US" w:eastAsia="zh-CN"/>
        </w:rPr>
        <w:t>concerned members,</w:t>
      </w:r>
      <w:r>
        <w:rPr>
          <w:rFonts w:ascii="Calibri" w:hAnsi="Calibri" w:hint="eastAsia"/>
        </w:rPr>
        <w:t xml:space="preserve"> and hopes that the information will provide a valuable reference for the </w:t>
      </w:r>
      <w:proofErr w:type="spellStart"/>
      <w:r>
        <w:rPr>
          <w:rFonts w:ascii="Calibri" w:hAnsi="Calibri" w:hint="eastAsia"/>
          <w:lang w:val="en-US" w:eastAsia="zh-CN"/>
        </w:rPr>
        <w:t>foumulation</w:t>
      </w:r>
      <w:proofErr w:type="spellEnd"/>
      <w:r>
        <w:rPr>
          <w:rFonts w:ascii="Calibri" w:hAnsi="Calibri" w:hint="eastAsia"/>
          <w:lang w:val="en-US" w:eastAsia="zh-CN"/>
        </w:rPr>
        <w:t xml:space="preserve"> of new guidelines.</w:t>
      </w:r>
      <w:r>
        <w:rPr>
          <w:rFonts w:ascii="Calibri" w:hAnsi="Calibri" w:hint="eastAsia"/>
        </w:rPr>
        <w:t xml:space="preserve"> </w:t>
      </w:r>
    </w:p>
    <w:p w14:paraId="6A93CB5D" w14:textId="77777777" w:rsidR="00100E1B" w:rsidRDefault="00710DF1">
      <w:pPr>
        <w:pStyle w:val="Heading2"/>
      </w:pPr>
      <w:r>
        <w:t>Related documents</w:t>
      </w:r>
    </w:p>
    <w:p w14:paraId="42EDA0E7" w14:textId="77777777" w:rsidR="00100E1B" w:rsidRDefault="00710DF1">
      <w:pPr>
        <w:pStyle w:val="BodyText"/>
        <w:rPr>
          <w:rFonts w:ascii="Calibri" w:hAnsi="Calibri"/>
          <w:lang w:val="en-US" w:eastAsia="zh-CN"/>
        </w:rPr>
      </w:pPr>
      <w:r>
        <w:rPr>
          <w:rFonts w:ascii="Calibri" w:hAnsi="Calibri" w:hint="eastAsia"/>
          <w:lang w:val="en-US" w:eastAsia="zh-CN"/>
        </w:rPr>
        <w:t>Input paper ENG14 3.2.9 on Pre-job training course for buoy tender crew.</w:t>
      </w:r>
    </w:p>
    <w:p w14:paraId="314289E5" w14:textId="77777777" w:rsidR="00100E1B" w:rsidRDefault="00710DF1">
      <w:pPr>
        <w:pStyle w:val="BodyText"/>
        <w:rPr>
          <w:rFonts w:ascii="Calibri" w:hAnsi="Calibri"/>
          <w:lang w:val="en-US" w:eastAsia="zh-CN"/>
        </w:rPr>
      </w:pPr>
      <w:r>
        <w:rPr>
          <w:rFonts w:ascii="Calibri" w:hAnsi="Calibri" w:hint="eastAsia"/>
          <w:lang w:val="en-US" w:eastAsia="zh-CN"/>
        </w:rPr>
        <w:t>Output paper ARM14-11.1.3 Liaison note to PAP on STCW amendments.</w:t>
      </w:r>
    </w:p>
    <w:p w14:paraId="60B0F712" w14:textId="77777777" w:rsidR="00100E1B" w:rsidRDefault="00710DF1">
      <w:pPr>
        <w:pStyle w:val="Heading1"/>
      </w:pPr>
      <w:r>
        <w:t>Background</w:t>
      </w:r>
    </w:p>
    <w:p w14:paraId="0003686D" w14:textId="77777777" w:rsidR="00100E1B" w:rsidRDefault="00710DF1">
      <w:pPr>
        <w:pStyle w:val="BodyText"/>
        <w:rPr>
          <w:rFonts w:ascii="Calibri" w:hAnsi="Calibri"/>
          <w:lang w:val="en-US" w:eastAsia="zh-CN"/>
        </w:rPr>
      </w:pPr>
      <w:r>
        <w:rPr>
          <w:rFonts w:ascii="Calibri" w:hAnsi="Calibri" w:hint="eastAsia"/>
          <w:lang w:val="en-US" w:eastAsia="zh-CN"/>
        </w:rPr>
        <w:t xml:space="preserve">During ENG 14 session, China MSA submitted ENG 14.3.2.9 on Pre-job training course for buoy tender crew and presented it in the WWA task group. Representatives discussed the necessity of training for the crew on buoy tender, and believe that currently there is no valuable guidelines or recommendations to develop a model course for pre-job training for buoy tender crew, and that it may be appropriate to develop guidelines or recommendations in this </w:t>
      </w:r>
      <w:proofErr w:type="spellStart"/>
      <w:proofErr w:type="gramStart"/>
      <w:r>
        <w:rPr>
          <w:rFonts w:ascii="Calibri" w:hAnsi="Calibri" w:hint="eastAsia"/>
          <w:lang w:val="en-US" w:eastAsia="zh-CN"/>
        </w:rPr>
        <w:t>stage.According</w:t>
      </w:r>
      <w:proofErr w:type="spellEnd"/>
      <w:proofErr w:type="gramEnd"/>
      <w:r>
        <w:rPr>
          <w:rFonts w:ascii="Calibri" w:hAnsi="Calibri" w:hint="eastAsia"/>
          <w:lang w:val="en-US" w:eastAsia="zh-CN"/>
        </w:rPr>
        <w:t xml:space="preserve"> to the ENG 14 report, the input paper ENG 14.3.2.9 will continue to be discussed during this meeting and the final use will be determined.  </w:t>
      </w:r>
    </w:p>
    <w:p w14:paraId="1DC9CCE1" w14:textId="77777777" w:rsidR="00100E1B" w:rsidRDefault="00710DF1">
      <w:pPr>
        <w:pStyle w:val="BodyText"/>
        <w:rPr>
          <w:rFonts w:ascii="Calibri" w:hAnsi="Calibri"/>
          <w:lang w:val="en-US" w:eastAsia="zh-CN"/>
        </w:rPr>
      </w:pPr>
      <w:r>
        <w:rPr>
          <w:rFonts w:ascii="Calibri" w:hAnsi="Calibri" w:hint="eastAsia"/>
          <w:lang w:val="en-US" w:eastAsia="zh-CN"/>
        </w:rPr>
        <w:lastRenderedPageBreak/>
        <w:t>According to o</w:t>
      </w:r>
      <w:r>
        <w:rPr>
          <w:rFonts w:ascii="Calibri" w:hAnsi="Calibri"/>
          <w:lang w:val="en-US" w:eastAsia="zh-CN"/>
        </w:rPr>
        <w:t>utput paper ARM14-11.1.3 Liaison note to PAP on STCW amendments.</w:t>
      </w:r>
      <w:r>
        <w:rPr>
          <w:rFonts w:ascii="Calibri" w:hAnsi="Calibri" w:hint="eastAsia"/>
          <w:lang w:val="en-US" w:eastAsia="zh-CN"/>
        </w:rPr>
        <w:t xml:space="preserve"> t</w:t>
      </w:r>
      <w:r>
        <w:rPr>
          <w:rFonts w:ascii="Calibri" w:hAnsi="Calibri"/>
          <w:lang w:val="en-US" w:eastAsia="zh-CN"/>
        </w:rPr>
        <w:t>he International Convention on Standards of Training, Certification and Watchkeeping for Seafarers (STCW) &amp; associated Code were likely to be revised in the coming years at IMO; Committee was requested to comment on an IALA approach in this regard. Committee National members were requested to seek guidance from appropriate colleagues with competence in this area.</w:t>
      </w:r>
    </w:p>
    <w:p w14:paraId="61C59ED1" w14:textId="77777777" w:rsidR="00100E1B" w:rsidRDefault="00710DF1">
      <w:pPr>
        <w:pStyle w:val="Heading1"/>
      </w:pPr>
      <w:r>
        <w:t>Discussion</w:t>
      </w:r>
    </w:p>
    <w:p w14:paraId="756A9FBC" w14:textId="0AA08676" w:rsidR="00100E1B" w:rsidRDefault="008D16A1">
      <w:pPr>
        <w:pStyle w:val="Heading2"/>
        <w:tabs>
          <w:tab w:val="clear" w:pos="851"/>
          <w:tab w:val="left" w:pos="660"/>
        </w:tabs>
        <w:rPr>
          <w:lang w:val="en-US" w:eastAsia="zh-CN"/>
        </w:rPr>
      </w:pPr>
      <w:r>
        <w:rPr>
          <w:lang w:val="en-US" w:eastAsia="zh-CN"/>
        </w:rPr>
        <w:t>Nature</w:t>
      </w:r>
      <w:r w:rsidR="00710DF1">
        <w:rPr>
          <w:rFonts w:hint="eastAsia"/>
          <w:lang w:val="en-US" w:eastAsia="zh-CN"/>
        </w:rPr>
        <w:t xml:space="preserve"> of the work of buoy tender </w:t>
      </w:r>
    </w:p>
    <w:p w14:paraId="167EF5B9" w14:textId="54A2F71A" w:rsidR="00100E1B" w:rsidRDefault="00710DF1">
      <w:pPr>
        <w:pStyle w:val="BodyText"/>
        <w:rPr>
          <w:rFonts w:ascii="Calibri" w:hAnsi="Calibri"/>
          <w:lang w:val="en-US" w:eastAsia="zh-CN"/>
        </w:rPr>
      </w:pPr>
      <w:r>
        <w:rPr>
          <w:rFonts w:ascii="Calibri" w:hAnsi="Calibri" w:hint="eastAsia"/>
          <w:lang w:val="it-IT" w:eastAsia="zh-CN"/>
        </w:rPr>
        <w:t xml:space="preserve">The operation environment </w:t>
      </w:r>
      <w:r>
        <w:rPr>
          <w:rFonts w:ascii="Calibri" w:hAnsi="Calibri" w:hint="eastAsia"/>
          <w:lang w:val="en-US" w:eastAsia="zh-CN"/>
        </w:rPr>
        <w:t xml:space="preserve">of buoy tender </w:t>
      </w:r>
      <w:r>
        <w:rPr>
          <w:rFonts w:ascii="Calibri" w:hAnsi="Calibri" w:hint="eastAsia"/>
          <w:lang w:val="it-IT" w:eastAsia="zh-CN"/>
        </w:rPr>
        <w:t>are completely different from that of the general</w:t>
      </w:r>
      <w:r>
        <w:rPr>
          <w:rFonts w:ascii="Calibri" w:hAnsi="Calibri" w:hint="eastAsia"/>
          <w:lang w:val="en-US" w:eastAsia="zh-CN"/>
        </w:rPr>
        <w:t xml:space="preserve"> cargo or</w:t>
      </w:r>
      <w:r>
        <w:rPr>
          <w:rFonts w:ascii="Calibri" w:hAnsi="Calibri" w:hint="eastAsia"/>
          <w:lang w:val="it-IT" w:eastAsia="zh-CN"/>
        </w:rPr>
        <w:t xml:space="preserve"> passenger ship</w:t>
      </w:r>
      <w:r>
        <w:rPr>
          <w:rFonts w:ascii="Calibri" w:hAnsi="Calibri" w:hint="eastAsia"/>
          <w:lang w:val="en-US" w:eastAsia="zh-CN"/>
        </w:rPr>
        <w:t>s</w:t>
      </w:r>
      <w:r>
        <w:rPr>
          <w:rFonts w:ascii="Calibri" w:hAnsi="Calibri" w:hint="eastAsia"/>
          <w:lang w:val="it-IT" w:eastAsia="zh-CN"/>
        </w:rPr>
        <w:t xml:space="preserve">. </w:t>
      </w:r>
      <w:r>
        <w:rPr>
          <w:rFonts w:ascii="Calibri" w:hAnsi="Calibri" w:hint="eastAsia"/>
          <w:lang w:val="en-US" w:eastAsia="zh-CN"/>
        </w:rPr>
        <w:t xml:space="preserve">It is normally </w:t>
      </w:r>
      <w:r>
        <w:rPr>
          <w:rFonts w:ascii="Calibri" w:hAnsi="Calibri" w:hint="eastAsia"/>
          <w:lang w:val="it-IT" w:eastAsia="zh-CN"/>
        </w:rPr>
        <w:t>complicated</w:t>
      </w:r>
      <w:r>
        <w:rPr>
          <w:rFonts w:ascii="Calibri" w:hAnsi="Calibri" w:hint="eastAsia"/>
          <w:lang w:val="en-US" w:eastAsia="zh-CN"/>
        </w:rPr>
        <w:t xml:space="preserve"> with</w:t>
      </w:r>
      <w:r>
        <w:rPr>
          <w:rFonts w:ascii="Calibri" w:hAnsi="Calibri" w:hint="eastAsia"/>
          <w:lang w:val="it-IT" w:eastAsia="zh-CN"/>
        </w:rPr>
        <w:t xml:space="preserve"> greater safety risks. </w:t>
      </w:r>
      <w:r>
        <w:rPr>
          <w:rFonts w:ascii="Calibri" w:hAnsi="Calibri" w:hint="eastAsia"/>
          <w:lang w:val="en-US" w:eastAsia="zh-CN"/>
        </w:rPr>
        <w:t xml:space="preserve">The crew on buoy tender should always take consideration of general sailing maneuver but also buoy operations such as lifting/deployment. How to make the buoy tender crew carry out their work </w:t>
      </w:r>
      <w:r w:rsidR="008D16A1">
        <w:rPr>
          <w:rFonts w:ascii="Calibri" w:hAnsi="Calibri"/>
          <w:lang w:val="en-US" w:eastAsia="zh-CN"/>
        </w:rPr>
        <w:t>better, more</w:t>
      </w:r>
      <w:r>
        <w:rPr>
          <w:rFonts w:ascii="Calibri" w:hAnsi="Calibri" w:hint="eastAsia"/>
          <w:lang w:val="en-US" w:eastAsia="zh-CN"/>
        </w:rPr>
        <w:t xml:space="preserve"> efficient, is always one of the primary </w:t>
      </w:r>
      <w:proofErr w:type="gramStart"/>
      <w:r>
        <w:rPr>
          <w:rFonts w:ascii="Calibri" w:hAnsi="Calibri" w:hint="eastAsia"/>
          <w:lang w:val="en-US" w:eastAsia="zh-CN"/>
        </w:rPr>
        <w:t>work</w:t>
      </w:r>
      <w:proofErr w:type="gramEnd"/>
      <w:r>
        <w:rPr>
          <w:rFonts w:ascii="Calibri" w:hAnsi="Calibri" w:hint="eastAsia"/>
          <w:lang w:val="en-US" w:eastAsia="zh-CN"/>
        </w:rPr>
        <w:t xml:space="preserve"> that the Aton authorities should consider.</w:t>
      </w:r>
    </w:p>
    <w:p w14:paraId="1FA56897" w14:textId="7EBFC5E1" w:rsidR="00100E1B" w:rsidRDefault="00710DF1">
      <w:pPr>
        <w:pStyle w:val="BodyText"/>
        <w:rPr>
          <w:lang w:val="en-US" w:eastAsia="zh-CN"/>
        </w:rPr>
      </w:pPr>
      <w:r>
        <w:rPr>
          <w:rFonts w:ascii="Calibri" w:hAnsi="Calibri" w:hint="eastAsia"/>
          <w:lang w:val="en-US" w:eastAsia="zh-CN"/>
        </w:rPr>
        <w:t>Generally, the personnel on buoy tender includes the</w:t>
      </w:r>
      <w:r>
        <w:rPr>
          <w:rFonts w:ascii="Calibri" w:hAnsi="Calibri"/>
          <w:lang w:val="en-US" w:eastAsia="zh-CN"/>
        </w:rPr>
        <w:t xml:space="preserve"> ship's staff </w:t>
      </w:r>
      <w:r>
        <w:rPr>
          <w:rFonts w:ascii="Calibri" w:hAnsi="Calibri" w:hint="eastAsia"/>
          <w:lang w:val="en-US" w:eastAsia="zh-CN"/>
        </w:rPr>
        <w:t>and w</w:t>
      </w:r>
      <w:r>
        <w:rPr>
          <w:rFonts w:ascii="Calibri" w:hAnsi="Calibri"/>
          <w:lang w:val="en-US" w:eastAsia="zh-CN"/>
        </w:rPr>
        <w:t xml:space="preserve">orkers, in some cases, the two are separate, in some </w:t>
      </w:r>
      <w:r>
        <w:rPr>
          <w:rFonts w:ascii="Calibri" w:hAnsi="Calibri" w:hint="eastAsia"/>
          <w:lang w:val="en-US" w:eastAsia="zh-CN"/>
        </w:rPr>
        <w:t xml:space="preserve">other </w:t>
      </w:r>
      <w:r>
        <w:rPr>
          <w:rFonts w:ascii="Calibri" w:hAnsi="Calibri"/>
          <w:lang w:val="en-US" w:eastAsia="zh-CN"/>
        </w:rPr>
        <w:t xml:space="preserve">cases, the two are consistent. The existing </w:t>
      </w:r>
      <w:r>
        <w:rPr>
          <w:rFonts w:ascii="Calibri" w:hAnsi="Calibri" w:hint="eastAsia"/>
          <w:lang w:val="en-US" w:eastAsia="zh-CN"/>
        </w:rPr>
        <w:t>WWA training courses are</w:t>
      </w:r>
      <w:r>
        <w:rPr>
          <w:rFonts w:ascii="Calibri" w:hAnsi="Calibri"/>
          <w:lang w:val="en-US" w:eastAsia="zh-CN"/>
        </w:rPr>
        <w:t xml:space="preserve"> </w:t>
      </w:r>
      <w:r>
        <w:rPr>
          <w:rFonts w:ascii="Calibri" w:hAnsi="Calibri" w:hint="eastAsia"/>
          <w:lang w:val="en-US" w:eastAsia="zh-CN"/>
        </w:rPr>
        <w:t>o</w:t>
      </w:r>
      <w:r>
        <w:rPr>
          <w:rFonts w:ascii="Calibri" w:hAnsi="Calibri"/>
          <w:lang w:val="en-US" w:eastAsia="zh-CN"/>
        </w:rPr>
        <w:t xml:space="preserve">nly for </w:t>
      </w:r>
      <w:r>
        <w:rPr>
          <w:rFonts w:ascii="Calibri" w:hAnsi="Calibri" w:hint="eastAsia"/>
          <w:lang w:val="en-US" w:eastAsia="zh-CN"/>
        </w:rPr>
        <w:t>shore-based</w:t>
      </w:r>
      <w:r>
        <w:rPr>
          <w:rFonts w:ascii="Calibri" w:hAnsi="Calibri"/>
          <w:lang w:val="en-US" w:eastAsia="zh-CN"/>
        </w:rPr>
        <w:t xml:space="preserve"> workers or managers, but there is no training course for the </w:t>
      </w:r>
      <w:r>
        <w:rPr>
          <w:rFonts w:ascii="Calibri" w:hAnsi="Calibri" w:hint="eastAsia"/>
          <w:lang w:val="en-US" w:eastAsia="zh-CN"/>
        </w:rPr>
        <w:t>crew</w:t>
      </w:r>
      <w:r>
        <w:rPr>
          <w:rFonts w:ascii="Calibri" w:hAnsi="Calibri"/>
          <w:lang w:val="en-US" w:eastAsia="zh-CN"/>
        </w:rPr>
        <w:t xml:space="preserve"> on the </w:t>
      </w:r>
      <w:r>
        <w:rPr>
          <w:rFonts w:ascii="Calibri" w:hAnsi="Calibri" w:hint="eastAsia"/>
          <w:lang w:val="en-US" w:eastAsia="zh-CN"/>
        </w:rPr>
        <w:t>buoy tender</w:t>
      </w:r>
      <w:r>
        <w:rPr>
          <w:rFonts w:ascii="Calibri" w:hAnsi="Calibri"/>
          <w:lang w:val="en-US" w:eastAsia="zh-CN"/>
        </w:rPr>
        <w:t xml:space="preserve">. At the same </w:t>
      </w:r>
      <w:r w:rsidR="008D16A1">
        <w:rPr>
          <w:rFonts w:ascii="Calibri" w:hAnsi="Calibri"/>
          <w:lang w:val="en-US" w:eastAsia="zh-CN"/>
        </w:rPr>
        <w:t>time, there</w:t>
      </w:r>
      <w:r>
        <w:rPr>
          <w:rFonts w:ascii="Calibri" w:hAnsi="Calibri" w:hint="eastAsia"/>
          <w:lang w:val="en-US" w:eastAsia="zh-CN"/>
        </w:rPr>
        <w:t xml:space="preserve"> is lack of </w:t>
      </w:r>
      <w:r>
        <w:rPr>
          <w:rFonts w:ascii="Calibri" w:hAnsi="Calibri"/>
          <w:lang w:val="en-US" w:eastAsia="zh-CN"/>
        </w:rPr>
        <w:t xml:space="preserve">standards, </w:t>
      </w:r>
      <w:proofErr w:type="gramStart"/>
      <w:r>
        <w:rPr>
          <w:rFonts w:ascii="Calibri" w:hAnsi="Calibri"/>
          <w:lang w:val="en-US" w:eastAsia="zh-CN"/>
        </w:rPr>
        <w:t>recommendations</w:t>
      </w:r>
      <w:proofErr w:type="gramEnd"/>
      <w:r>
        <w:rPr>
          <w:rFonts w:ascii="Calibri" w:hAnsi="Calibri"/>
          <w:lang w:val="en-US" w:eastAsia="zh-CN"/>
        </w:rPr>
        <w:t xml:space="preserve"> </w:t>
      </w:r>
      <w:r>
        <w:rPr>
          <w:rFonts w:ascii="Calibri" w:hAnsi="Calibri" w:hint="eastAsia"/>
          <w:lang w:val="en-US" w:eastAsia="zh-CN"/>
        </w:rPr>
        <w:t>or</w:t>
      </w:r>
      <w:r>
        <w:rPr>
          <w:rFonts w:ascii="Calibri" w:hAnsi="Calibri"/>
          <w:lang w:val="en-US" w:eastAsia="zh-CN"/>
        </w:rPr>
        <w:t xml:space="preserve"> guidance</w:t>
      </w:r>
      <w:r>
        <w:rPr>
          <w:rFonts w:ascii="Calibri" w:hAnsi="Calibri" w:hint="eastAsia"/>
          <w:lang w:val="en-US" w:eastAsia="zh-CN"/>
        </w:rPr>
        <w:t xml:space="preserve"> in the</w:t>
      </w:r>
      <w:r>
        <w:rPr>
          <w:rFonts w:ascii="Calibri" w:hAnsi="Calibri"/>
          <w:lang w:val="en-US" w:eastAsia="zh-CN"/>
        </w:rPr>
        <w:t xml:space="preserve"> IALA</w:t>
      </w:r>
      <w:r>
        <w:rPr>
          <w:rFonts w:ascii="Calibri" w:hAnsi="Calibri" w:hint="eastAsia"/>
          <w:lang w:val="en-US" w:eastAsia="zh-CN"/>
        </w:rPr>
        <w:t xml:space="preserve"> </w:t>
      </w:r>
      <w:r>
        <w:rPr>
          <w:rFonts w:ascii="Calibri" w:hAnsi="Calibri"/>
          <w:lang w:val="en-US" w:eastAsia="zh-CN"/>
        </w:rPr>
        <w:t xml:space="preserve">documents.  </w:t>
      </w:r>
    </w:p>
    <w:p w14:paraId="27AA2D0B" w14:textId="77777777" w:rsidR="00100E1B" w:rsidRDefault="00710DF1">
      <w:pPr>
        <w:pStyle w:val="Heading2"/>
        <w:rPr>
          <w:lang w:val="it-IT" w:eastAsia="zh-CN"/>
        </w:rPr>
      </w:pPr>
      <w:r>
        <w:rPr>
          <w:rFonts w:hint="eastAsia"/>
          <w:lang w:val="en-US" w:eastAsia="zh-CN"/>
        </w:rPr>
        <w:t>Industrial personnel (IP)</w:t>
      </w:r>
    </w:p>
    <w:p w14:paraId="468EBDB6" w14:textId="4D8C5A02" w:rsidR="00100E1B" w:rsidRDefault="00710DF1">
      <w:pPr>
        <w:pStyle w:val="BodyText"/>
        <w:rPr>
          <w:rFonts w:ascii="Calibri" w:hAnsi="Calibri"/>
          <w:lang w:val="en-US" w:eastAsia="zh-CN"/>
        </w:rPr>
      </w:pPr>
      <w:r>
        <w:rPr>
          <w:rFonts w:ascii="Calibri" w:hAnsi="Calibri" w:hint="eastAsia"/>
          <w:lang w:val="en-US" w:eastAsia="zh-CN"/>
        </w:rPr>
        <w:t xml:space="preserve">Recent years, safety measures for IP onboard ships is under discussion by the sub-committee Ship Design committee (SDC) of </w:t>
      </w:r>
      <w:r w:rsidR="008D16A1">
        <w:rPr>
          <w:rFonts w:ascii="Calibri" w:hAnsi="Calibri"/>
          <w:lang w:val="en-US" w:eastAsia="zh-CN"/>
        </w:rPr>
        <w:t>International</w:t>
      </w:r>
      <w:r>
        <w:rPr>
          <w:rFonts w:ascii="Calibri" w:hAnsi="Calibri" w:hint="eastAsia"/>
          <w:lang w:val="en-US" w:eastAsia="zh-CN"/>
        </w:rPr>
        <w:t xml:space="preserve"> Maritime Organi</w:t>
      </w:r>
      <w:r w:rsidR="008D16A1">
        <w:rPr>
          <w:rFonts w:ascii="Calibri" w:hAnsi="Calibri"/>
          <w:lang w:val="en-US" w:eastAsia="zh-CN"/>
        </w:rPr>
        <w:t>s</w:t>
      </w:r>
      <w:r>
        <w:rPr>
          <w:rFonts w:ascii="Calibri" w:hAnsi="Calibri" w:hint="eastAsia"/>
          <w:lang w:val="en-US" w:eastAsia="zh-CN"/>
        </w:rPr>
        <w:t xml:space="preserve">ation(IMO). Industrial Personnel (IP) means all persons who are transported or accommodated on board [solely] [primarily] for the purpose of offshore industrial activities performed on board other ships and/or offshore facilities. There </w:t>
      </w:r>
      <w:proofErr w:type="gramStart"/>
      <w:r>
        <w:rPr>
          <w:rFonts w:ascii="Calibri" w:hAnsi="Calibri" w:hint="eastAsia"/>
          <w:lang w:val="en-US" w:eastAsia="zh-CN"/>
        </w:rPr>
        <w:t>is</w:t>
      </w:r>
      <w:proofErr w:type="gramEnd"/>
      <w:r>
        <w:rPr>
          <w:rFonts w:ascii="Calibri" w:hAnsi="Calibri" w:hint="eastAsia"/>
          <w:lang w:val="en-US" w:eastAsia="zh-CN"/>
        </w:rPr>
        <w:t xml:space="preserve"> voices of industrial personnel should be familiar with and receive training similar to that required for onshore personnel for the handling of dangerous goods under national regulations of a Member State. IMO discussions on industrial personnel are continuing.  </w:t>
      </w:r>
    </w:p>
    <w:p w14:paraId="6D10CA3A" w14:textId="77777777" w:rsidR="00100E1B" w:rsidRDefault="00710DF1">
      <w:pPr>
        <w:pStyle w:val="BodyText"/>
        <w:rPr>
          <w:lang w:val="en-US" w:eastAsia="zh-CN"/>
        </w:rPr>
      </w:pPr>
      <w:r>
        <w:rPr>
          <w:rFonts w:ascii="Calibri" w:hAnsi="Calibri" w:hint="eastAsia"/>
          <w:lang w:val="en-US" w:eastAsia="zh-CN"/>
        </w:rPr>
        <w:t>Obviously in some degree, the crew on buoy tenders have some characteristics of IP, China MSA suggests IALA should pay attention to the impact of the IMO discussions on IP code, take note of the revision of relevant mandatory measures and take appropriate action.</w:t>
      </w:r>
    </w:p>
    <w:p w14:paraId="382B0E7A" w14:textId="77777777" w:rsidR="00100E1B" w:rsidRDefault="00710DF1">
      <w:pPr>
        <w:pStyle w:val="Heading2"/>
        <w:tabs>
          <w:tab w:val="clear" w:pos="851"/>
          <w:tab w:val="left" w:pos="660"/>
        </w:tabs>
        <w:rPr>
          <w:lang w:val="en-US" w:eastAsia="zh-CN"/>
        </w:rPr>
      </w:pPr>
      <w:r>
        <w:rPr>
          <w:rFonts w:hint="eastAsia"/>
          <w:lang w:val="en-US" w:eastAsia="zh-CN"/>
        </w:rPr>
        <w:t>New guidelines on buoy tender crew operation</w:t>
      </w:r>
    </w:p>
    <w:p w14:paraId="66D73E74" w14:textId="77777777" w:rsidR="00100E1B" w:rsidRDefault="00710DF1">
      <w:pPr>
        <w:pStyle w:val="BodyText"/>
        <w:rPr>
          <w:rFonts w:ascii="Calibri" w:hAnsi="Calibri"/>
          <w:lang w:val="en-US" w:eastAsia="zh-CN"/>
        </w:rPr>
      </w:pPr>
      <w:r>
        <w:rPr>
          <w:rFonts w:ascii="Calibri" w:hAnsi="Calibri" w:hint="eastAsia"/>
          <w:lang w:val="en-US" w:eastAsia="zh-CN"/>
        </w:rPr>
        <w:t xml:space="preserve">China MSA believes that it is necessary for member states to provide necessary training for the crew buoy tender (including ship staff and workers those working on the ship) to enable them to carry out the work more efficiently and safely. Currently, due to the lack of standards, recommendations, guidelines in the IALA documents, it is feasible to develop guidelines or recommendations at this stage.  When appropriate, IALA can develop training courses accordingly and provide comments to IMO for revision of STCW or other relevant regulations.  </w:t>
      </w:r>
    </w:p>
    <w:p w14:paraId="6A83C3B3" w14:textId="77777777" w:rsidR="00100E1B" w:rsidRDefault="00710DF1">
      <w:pPr>
        <w:pStyle w:val="Heading1"/>
        <w:rPr>
          <w:lang w:val="it-IT" w:eastAsia="zh-CN"/>
        </w:rPr>
      </w:pPr>
      <w:r>
        <w:rPr>
          <w:rFonts w:hint="eastAsia"/>
          <w:lang w:val="en-US" w:eastAsia="zh-CN"/>
        </w:rPr>
        <w:lastRenderedPageBreak/>
        <w:t>PROPOSAL</w:t>
      </w:r>
    </w:p>
    <w:p w14:paraId="5BF7A8E1" w14:textId="77777777" w:rsidR="00100E1B" w:rsidRDefault="00710DF1">
      <w:pPr>
        <w:pStyle w:val="BodyText"/>
        <w:rPr>
          <w:rFonts w:ascii="Calibri" w:hAnsi="Calibri"/>
          <w:lang w:val="en-US" w:eastAsia="zh-CN"/>
        </w:rPr>
      </w:pPr>
      <w:r>
        <w:rPr>
          <w:rFonts w:ascii="Calibri" w:hAnsi="Calibri" w:hint="eastAsia"/>
          <w:lang w:val="en-US" w:eastAsia="zh-CN"/>
        </w:rPr>
        <w:t>In summary, China MSA:</w:t>
      </w:r>
    </w:p>
    <w:p w14:paraId="4716AD6F" w14:textId="77777777" w:rsidR="00100E1B" w:rsidRDefault="00710DF1">
      <w:pPr>
        <w:pStyle w:val="BodyText"/>
        <w:rPr>
          <w:rFonts w:ascii="Calibri" w:hAnsi="Calibri"/>
          <w:lang w:val="en-US" w:eastAsia="zh-CN"/>
        </w:rPr>
      </w:pPr>
      <w:r>
        <w:rPr>
          <w:rFonts w:ascii="Calibri" w:hAnsi="Calibri" w:hint="eastAsia"/>
          <w:lang w:val="en-US" w:eastAsia="zh-CN"/>
        </w:rPr>
        <w:t xml:space="preserve">1.  suggests that the Committee strengthen communication with other relevant parties, explore the feasibility of formulating new guidelines or recommendations on buoy tender crew operation, and add relevant tasks items in the next work program 2023-2027.  </w:t>
      </w:r>
    </w:p>
    <w:p w14:paraId="4C08522A" w14:textId="77777777" w:rsidR="00100E1B" w:rsidRDefault="00710DF1">
      <w:pPr>
        <w:pStyle w:val="BodyText"/>
        <w:rPr>
          <w:rFonts w:ascii="Calibri" w:hAnsi="Calibri"/>
          <w:lang w:val="en-US" w:eastAsia="zh-CN"/>
        </w:rPr>
      </w:pPr>
      <w:r>
        <w:rPr>
          <w:rFonts w:ascii="Calibri" w:hAnsi="Calibri" w:hint="eastAsia"/>
          <w:lang w:val="en-US" w:eastAsia="zh-CN"/>
        </w:rPr>
        <w:t xml:space="preserve">2.  welcomes concerned parties to provide comments on ENG 14.3.2.9 and this document. China MSA is willing to cooperate with relevant parties to provide support for further work.  </w:t>
      </w:r>
    </w:p>
    <w:p w14:paraId="7645031A" w14:textId="77777777" w:rsidR="00100E1B" w:rsidRDefault="00710DF1">
      <w:pPr>
        <w:pStyle w:val="Heading1"/>
      </w:pPr>
      <w:r>
        <w:t>Action requested of the Committee</w:t>
      </w:r>
    </w:p>
    <w:p w14:paraId="5094E139" w14:textId="77777777" w:rsidR="00100E1B" w:rsidRDefault="00710DF1">
      <w:pPr>
        <w:pStyle w:val="BodyText"/>
        <w:rPr>
          <w:rFonts w:ascii="Calibri" w:hAnsi="Calibri"/>
          <w:lang w:val="en-US" w:eastAsia="zh-CN"/>
        </w:rPr>
      </w:pPr>
      <w:r>
        <w:rPr>
          <w:rFonts w:ascii="Calibri" w:hAnsi="Calibri" w:hint="eastAsia"/>
          <w:lang w:val="en-US" w:eastAsia="zh-CN"/>
        </w:rPr>
        <w:t xml:space="preserve">The committees </w:t>
      </w:r>
      <w:proofErr w:type="gramStart"/>
      <w:r>
        <w:rPr>
          <w:rFonts w:ascii="Calibri" w:hAnsi="Calibri" w:hint="eastAsia"/>
          <w:lang w:val="en-US" w:eastAsia="zh-CN"/>
        </w:rPr>
        <w:t>is</w:t>
      </w:r>
      <w:proofErr w:type="gramEnd"/>
      <w:r>
        <w:rPr>
          <w:rFonts w:ascii="Calibri" w:hAnsi="Calibri" w:hint="eastAsia"/>
          <w:lang w:val="en-US" w:eastAsia="zh-CN"/>
        </w:rPr>
        <w:t xml:space="preserve"> invited to take consideration of above proposals an take appropriate action.</w:t>
      </w:r>
    </w:p>
    <w:p w14:paraId="7A912D62" w14:textId="77777777" w:rsidR="00100E1B" w:rsidRDefault="00100E1B"/>
    <w:sectPr w:rsidR="00100E1B">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A8385" w14:textId="77777777" w:rsidR="00C77516" w:rsidRDefault="00C77516">
      <w:r>
        <w:separator/>
      </w:r>
    </w:p>
  </w:endnote>
  <w:endnote w:type="continuationSeparator" w:id="0">
    <w:p w14:paraId="707D6E1A" w14:textId="77777777" w:rsidR="00C77516" w:rsidRDefault="00C77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FangSong_GB2312">
    <w:altName w:val="Microsoft YaHei"/>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1D815" w14:textId="77777777" w:rsidR="00100E1B" w:rsidRDefault="00710DF1">
    <w:pPr>
      <w:pStyle w:val="Footer"/>
    </w:pPr>
    <w:r>
      <w:rPr>
        <w:noProof/>
      </w:rPr>
      <mc:AlternateContent>
        <mc:Choice Requires="wps">
          <w:drawing>
            <wp:anchor distT="0" distB="0" distL="114300" distR="114300" simplePos="0" relativeHeight="251659264" behindDoc="0" locked="0" layoutInCell="1" allowOverlap="1" wp14:anchorId="5041B214" wp14:editId="03598C1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6064F7" w14:textId="77777777" w:rsidR="00100E1B" w:rsidRDefault="00710DF1">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041B21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D6064F7" w14:textId="77777777" w:rsidR="00100E1B" w:rsidRDefault="00710DF1">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0E80D" w14:textId="77777777" w:rsidR="00C77516" w:rsidRDefault="00C77516">
      <w:r>
        <w:separator/>
      </w:r>
    </w:p>
  </w:footnote>
  <w:footnote w:type="continuationSeparator" w:id="0">
    <w:p w14:paraId="16376683" w14:textId="77777777" w:rsidR="00C77516" w:rsidRDefault="00C775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lvlText w:val="%1.%2.%3.%4"/>
      <w:lvlJc w:val="left"/>
      <w:pPr>
        <w:tabs>
          <w:tab w:val="left" w:pos="1134"/>
        </w:tabs>
        <w:ind w:left="1134" w:hanging="113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100E1B"/>
    <w:rsid w:val="00172A27"/>
    <w:rsid w:val="00303BC2"/>
    <w:rsid w:val="00595730"/>
    <w:rsid w:val="005F3F75"/>
    <w:rsid w:val="00710DF1"/>
    <w:rsid w:val="008D16A1"/>
    <w:rsid w:val="00905DFB"/>
    <w:rsid w:val="009A4042"/>
    <w:rsid w:val="00AD64EE"/>
    <w:rsid w:val="00C77516"/>
    <w:rsid w:val="00D45122"/>
    <w:rsid w:val="0D7365BF"/>
    <w:rsid w:val="113413B0"/>
    <w:rsid w:val="136E04BC"/>
    <w:rsid w:val="1E296B7E"/>
    <w:rsid w:val="25B67DD4"/>
    <w:rsid w:val="2A667150"/>
    <w:rsid w:val="2D101B03"/>
    <w:rsid w:val="31597D68"/>
    <w:rsid w:val="38D828A3"/>
    <w:rsid w:val="3E841686"/>
    <w:rsid w:val="42481503"/>
    <w:rsid w:val="56737892"/>
    <w:rsid w:val="571E5958"/>
    <w:rsid w:val="57E50AB9"/>
    <w:rsid w:val="5E231810"/>
    <w:rsid w:val="5FDC5E8A"/>
    <w:rsid w:val="6A5A1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ACB85C7"/>
  <w15:docId w15:val="{9FCD4EE8-1D28-4990-BDDC-1F6ED1F5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Block Tex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SimSun" w:hAnsi="Arial" w:cs="Calibri"/>
      <w:sz w:val="22"/>
      <w:szCs w:val="22"/>
      <w:lang w:val="en-GB" w:eastAsia="en-GB"/>
    </w:rPr>
  </w:style>
  <w:style w:type="paragraph" w:styleId="Heading1">
    <w:name w:val="heading 1"/>
    <w:basedOn w:val="Normal"/>
    <w:next w:val="BodyText"/>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qFormat/>
    <w:pPr>
      <w:keepNext/>
      <w:numPr>
        <w:ilvl w:val="2"/>
        <w:numId w:val="1"/>
      </w:numPr>
      <w:spacing w:before="120" w:after="120"/>
      <w:outlineLvl w:val="2"/>
    </w:pPr>
    <w:rPr>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20"/>
      <w:jc w:val="both"/>
    </w:pPr>
  </w:style>
  <w:style w:type="paragraph" w:styleId="BlockText">
    <w:name w:val="Block Text"/>
    <w:qFormat/>
    <w:pPr>
      <w:widowControl w:val="0"/>
      <w:adjustRightInd w:val="0"/>
      <w:snapToGrid w:val="0"/>
      <w:spacing w:line="300" w:lineRule="auto"/>
      <w:ind w:left="958" w:rightChars="-120" w:right="-120"/>
    </w:pPr>
    <w:rPr>
      <w:rFonts w:ascii="Century Gothic" w:eastAsia="FangSong_GB2312" w:hAnsi="Century Gothic" w:cs="Times New Roman" w:hint="eastAsia"/>
      <w:b/>
      <w:color w:val="000000"/>
      <w:sz w:val="28"/>
    </w:rPr>
  </w:style>
  <w:style w:type="paragraph" w:styleId="Footer">
    <w:name w:val="footer"/>
    <w:basedOn w:val="Normal"/>
    <w:qFormat/>
    <w:pPr>
      <w:tabs>
        <w:tab w:val="center" w:pos="4153"/>
        <w:tab w:val="right" w:pos="8306"/>
      </w:tabs>
      <w:snapToGrid w:val="0"/>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Title">
    <w:name w:val="Title"/>
    <w:basedOn w:val="Normal"/>
    <w:qFormat/>
    <w:pPr>
      <w:spacing w:before="120" w:after="240"/>
      <w:jc w:val="center"/>
      <w:outlineLvl w:val="0"/>
    </w:pPr>
    <w:rPr>
      <w:rFonts w:cs="Arial"/>
      <w:b/>
      <w:bCs/>
      <w:kern w:val="28"/>
      <w:sz w:val="32"/>
      <w:szCs w:val="32"/>
    </w:rPr>
  </w:style>
  <w:style w:type="paragraph" w:customStyle="1" w:styleId="a">
    <w:name w:val="段"/>
    <w:qFormat/>
    <w:pPr>
      <w:tabs>
        <w:tab w:val="center" w:pos="4201"/>
        <w:tab w:val="right" w:leader="dot" w:pos="9298"/>
      </w:tabs>
      <w:autoSpaceDE w:val="0"/>
      <w:autoSpaceDN w:val="0"/>
      <w:ind w:firstLineChars="200" w:firstLine="420"/>
      <w:jc w:val="both"/>
    </w:pPr>
    <w:rPr>
      <w:rFonts w:ascii="SimSun" w:eastAsia="SimSun" w:hAnsi="Times New Roman" w:cs="Times New Roman"/>
      <w:sz w:val="21"/>
    </w:rPr>
  </w:style>
  <w:style w:type="paragraph" w:customStyle="1" w:styleId="References">
    <w:name w:val="References"/>
    <w:basedOn w:val="Normal"/>
    <w:qFormat/>
    <w:pPr>
      <w:numPr>
        <w:numId w:val="2"/>
      </w:numPr>
      <w:spacing w:after="1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8EE176-71E6-4DE3-A719-B290EE9432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EC2E80-38BF-4B11-829F-D82499B7CAE3}">
  <ds:schemaRefs>
    <ds:schemaRef ds:uri="http://schemas.microsoft.com/sharepoint/v3/contenttype/forms"/>
  </ds:schemaRefs>
</ds:datastoreItem>
</file>

<file path=customXml/itemProps4.xml><?xml version="1.0" encoding="utf-8"?>
<ds:datastoreItem xmlns:ds="http://schemas.openxmlformats.org/officeDocument/2006/customXml" ds:itemID="{AEDFD88A-2CBA-484A-9D06-38249CE3BB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807</Words>
  <Characters>4600</Characters>
  <Application>Microsoft Office Word</Application>
  <DocSecurity>0</DocSecurity>
  <Lines>38</Lines>
  <Paragraphs>10</Paragraphs>
  <ScaleCrop>false</ScaleCrop>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欧阳</dc:creator>
  <cp:lastModifiedBy>Jaime Alvarez</cp:lastModifiedBy>
  <cp:revision>7</cp:revision>
  <dcterms:created xsi:type="dcterms:W3CDTF">2021-12-05T13:19:00Z</dcterms:created>
  <dcterms:modified xsi:type="dcterms:W3CDTF">2022-01-28T10:54:00Z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D7C5EC885FD142B8B858241EB32E32D3</vt:lpwstr>
  </property>
  <property fmtid="{D5CDD505-2E9C-101B-9397-08002B2CF9AE}" pid="4" name="ContentTypeId">
    <vt:lpwstr>0x010100FB4C6AB7F4ADAA4ABC48D93214FE8FD2</vt:lpwstr>
  </property>
</Properties>
</file>